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6E" w:rsidRPr="00130016" w:rsidRDefault="004C596E" w:rsidP="004C596E">
      <w:pPr>
        <w:pStyle w:val="1"/>
        <w:spacing w:after="120"/>
        <w:jc w:val="center"/>
        <w:rPr>
          <w:szCs w:val="28"/>
        </w:rPr>
      </w:pPr>
      <w:r w:rsidRPr="00130016">
        <w:rPr>
          <w:szCs w:val="28"/>
        </w:rPr>
        <w:t>ЖИТОМИРСЬКЕ УПРАВЛІННЯ ОСВІТИ І НАУКИ ОБЛДЕРЖАДМІНІСТРАЦІЇ</w:t>
      </w:r>
      <w:r w:rsidRPr="00130016">
        <w:rPr>
          <w:szCs w:val="28"/>
        </w:rPr>
        <w:br/>
        <w:t>Житомирський державний будинок художньої та технічної творчості</w:t>
      </w:r>
    </w:p>
    <w:p w:rsidR="004C596E" w:rsidRPr="00130016" w:rsidRDefault="004C596E" w:rsidP="004C596E">
      <w:pPr>
        <w:pStyle w:val="1"/>
        <w:spacing w:after="120"/>
        <w:jc w:val="center"/>
        <w:rPr>
          <w:szCs w:val="28"/>
        </w:rPr>
      </w:pPr>
      <w:r w:rsidRPr="00130016">
        <w:rPr>
          <w:szCs w:val="28"/>
        </w:rPr>
        <w:t>Державний навчальний заклад   «Бердичівське вище професійне училище»</w:t>
      </w:r>
    </w:p>
    <w:p w:rsidR="004C596E" w:rsidRDefault="004C596E" w:rsidP="004C596E">
      <w:pPr>
        <w:pStyle w:val="1"/>
        <w:spacing w:after="120"/>
        <w:jc w:val="both"/>
        <w:rPr>
          <w:rFonts w:ascii="Cambria" w:hAnsi="Arial"/>
          <w:color w:val="1F497D"/>
          <w:szCs w:val="28"/>
        </w:rPr>
      </w:pPr>
    </w:p>
    <w:p w:rsidR="004C596E" w:rsidRDefault="004C596E" w:rsidP="004C596E">
      <w:pPr>
        <w:pStyle w:val="a3"/>
        <w:spacing w:before="96" w:beforeAutospacing="0" w:after="0" w:afterAutospacing="0" w:line="216" w:lineRule="auto"/>
        <w:jc w:val="center"/>
        <w:textAlignment w:val="baseline"/>
      </w:pPr>
      <w:r w:rsidRPr="00130016">
        <w:rPr>
          <w:rFonts w:ascii="Constantia" w:hAnsi="Constantia"/>
          <w:color w:val="000000"/>
          <w:sz w:val="40"/>
          <w:szCs w:val="40"/>
          <w:lang w:val="uk-UA"/>
        </w:rPr>
        <w:t>Всеукраїнський конкурс екскурсоводів музеїв навчальних закладів</w:t>
      </w:r>
    </w:p>
    <w:p w:rsidR="004C596E" w:rsidRPr="00130016" w:rsidRDefault="004C596E" w:rsidP="004C596E">
      <w:pPr>
        <w:pStyle w:val="a3"/>
        <w:spacing w:before="96" w:beforeAutospacing="0" w:after="0" w:afterAutospacing="0" w:line="216" w:lineRule="auto"/>
        <w:jc w:val="center"/>
        <w:textAlignment w:val="baseline"/>
        <w:rPr>
          <w:sz w:val="32"/>
          <w:szCs w:val="32"/>
        </w:rPr>
      </w:pPr>
      <w:r w:rsidRPr="00130016">
        <w:rPr>
          <w:rFonts w:ascii="Constantia" w:hAnsi="Constantia"/>
          <w:b/>
          <w:bCs/>
          <w:color w:val="000000"/>
          <w:sz w:val="32"/>
          <w:szCs w:val="32"/>
          <w:lang w:val="uk-UA"/>
        </w:rPr>
        <w:t>« КРАЙ, В ЯКОМУ Я ЖИВУ»</w:t>
      </w:r>
    </w:p>
    <w:p w:rsidR="004C596E" w:rsidRPr="00130016" w:rsidRDefault="004C596E" w:rsidP="004C596E">
      <w:pPr>
        <w:pStyle w:val="1"/>
        <w:spacing w:after="120"/>
        <w:jc w:val="both"/>
        <w:rPr>
          <w:b/>
          <w:sz w:val="32"/>
          <w:szCs w:val="32"/>
        </w:rPr>
      </w:pPr>
    </w:p>
    <w:p w:rsidR="004C596E" w:rsidRDefault="004C596E" w:rsidP="004C596E">
      <w:pPr>
        <w:pStyle w:val="1"/>
        <w:spacing w:after="120"/>
        <w:jc w:val="both"/>
        <w:rPr>
          <w:b/>
        </w:rPr>
      </w:pPr>
    </w:p>
    <w:p w:rsidR="004C596E" w:rsidRPr="00130016" w:rsidRDefault="004C596E" w:rsidP="004C596E">
      <w:pPr>
        <w:pStyle w:val="1"/>
        <w:spacing w:after="120"/>
        <w:jc w:val="center"/>
        <w:rPr>
          <w:rFonts w:ascii="Berlin Sans FB Demi" w:hAnsi="Berlin Sans FB Demi"/>
          <w:b/>
          <w:sz w:val="52"/>
          <w:szCs w:val="52"/>
        </w:rPr>
      </w:pPr>
      <w:r w:rsidRPr="00130016">
        <w:rPr>
          <w:rFonts w:ascii="Arial" w:hAnsi="Arial" w:cs="Arial"/>
          <w:b/>
          <w:sz w:val="52"/>
          <w:szCs w:val="52"/>
        </w:rPr>
        <w:t>МУЗЕЙ</w:t>
      </w:r>
      <w:r w:rsidRPr="00130016">
        <w:rPr>
          <w:rFonts w:ascii="Berlin Sans FB Demi" w:hAnsi="Berlin Sans FB Demi"/>
          <w:b/>
          <w:sz w:val="52"/>
          <w:szCs w:val="52"/>
        </w:rPr>
        <w:t xml:space="preserve"> </w:t>
      </w:r>
      <w:r w:rsidRPr="00130016">
        <w:rPr>
          <w:rFonts w:ascii="Arial" w:hAnsi="Arial" w:cs="Arial"/>
          <w:b/>
          <w:sz w:val="52"/>
          <w:szCs w:val="52"/>
        </w:rPr>
        <w:t>ІСТОРІЇ</w:t>
      </w:r>
    </w:p>
    <w:p w:rsidR="004C596E" w:rsidRPr="00130016" w:rsidRDefault="004C596E" w:rsidP="004C596E">
      <w:pPr>
        <w:pStyle w:val="1"/>
        <w:spacing w:after="120"/>
        <w:jc w:val="center"/>
        <w:rPr>
          <w:rFonts w:ascii="Berlin Sans FB Demi" w:hAnsi="Berlin Sans FB Demi"/>
          <w:b/>
          <w:sz w:val="52"/>
          <w:szCs w:val="52"/>
        </w:rPr>
      </w:pPr>
      <w:r w:rsidRPr="00130016">
        <w:rPr>
          <w:rFonts w:ascii="Arial" w:hAnsi="Arial" w:cs="Arial"/>
          <w:b/>
          <w:sz w:val="52"/>
          <w:szCs w:val="52"/>
        </w:rPr>
        <w:t>ДНЗ</w:t>
      </w:r>
      <w:r w:rsidRPr="00130016">
        <w:rPr>
          <w:rFonts w:ascii="Berlin Sans FB Demi" w:hAnsi="Berlin Sans FB Demi"/>
          <w:b/>
          <w:sz w:val="52"/>
          <w:szCs w:val="52"/>
        </w:rPr>
        <w:t xml:space="preserve"> «</w:t>
      </w:r>
      <w:r w:rsidRPr="00130016">
        <w:rPr>
          <w:rFonts w:ascii="Arial" w:hAnsi="Arial" w:cs="Arial"/>
          <w:b/>
          <w:sz w:val="52"/>
          <w:szCs w:val="52"/>
        </w:rPr>
        <w:t>БВПУ</w:t>
      </w:r>
      <w:r w:rsidRPr="00130016">
        <w:rPr>
          <w:rFonts w:ascii="Berlin Sans FB Demi" w:hAnsi="Berlin Sans FB Demi"/>
          <w:b/>
          <w:sz w:val="52"/>
          <w:szCs w:val="52"/>
        </w:rPr>
        <w:t>»</w:t>
      </w:r>
    </w:p>
    <w:p w:rsidR="004C596E" w:rsidRPr="00130016" w:rsidRDefault="004C596E" w:rsidP="004C596E">
      <w:pPr>
        <w:pStyle w:val="a3"/>
        <w:spacing w:before="96" w:beforeAutospacing="0" w:after="0" w:afterAutospacing="0" w:line="216" w:lineRule="auto"/>
        <w:jc w:val="center"/>
        <w:textAlignment w:val="baseline"/>
        <w:rPr>
          <w:rFonts w:ascii="Berlin Sans FB Demi" w:hAnsi="Berlin Sans FB Demi"/>
          <w:color w:val="000000"/>
          <w:sz w:val="40"/>
          <w:szCs w:val="40"/>
          <w:lang w:val="uk-UA"/>
        </w:rPr>
      </w:pPr>
    </w:p>
    <w:p w:rsidR="004C596E" w:rsidRDefault="00E9229D" w:rsidP="004C596E">
      <w:pPr>
        <w:pStyle w:val="a3"/>
        <w:spacing w:before="96" w:beforeAutospacing="0" w:after="0" w:afterAutospacing="0" w:line="216" w:lineRule="auto"/>
        <w:jc w:val="center"/>
        <w:textAlignment w:val="baseline"/>
        <w:rPr>
          <w:rFonts w:ascii="Constantia" w:hAnsi="Constantia"/>
          <w:color w:val="000000"/>
          <w:sz w:val="40"/>
          <w:szCs w:val="40"/>
          <w:lang w:val="uk-UA"/>
        </w:rPr>
      </w:pPr>
      <w:r>
        <w:rPr>
          <w:rFonts w:ascii="Constantia" w:hAnsi="Constantia"/>
          <w:color w:val="000000"/>
          <w:sz w:val="40"/>
          <w:szCs w:val="40"/>
          <w:lang w:val="uk-UA"/>
        </w:rPr>
        <w:t>ОПИС</w:t>
      </w:r>
    </w:p>
    <w:p w:rsidR="004C596E" w:rsidRPr="00130016" w:rsidRDefault="00E9229D" w:rsidP="004C596E">
      <w:pPr>
        <w:pStyle w:val="a3"/>
        <w:spacing w:before="96" w:beforeAutospacing="0" w:after="0" w:afterAutospacing="0" w:line="216" w:lineRule="auto"/>
        <w:jc w:val="center"/>
        <w:textAlignment w:val="baseline"/>
        <w:rPr>
          <w:sz w:val="48"/>
          <w:szCs w:val="48"/>
        </w:rPr>
      </w:pPr>
      <w:r>
        <w:rPr>
          <w:rFonts w:ascii="Constantia" w:hAnsi="Constantia"/>
          <w:color w:val="000000"/>
          <w:sz w:val="48"/>
          <w:szCs w:val="48"/>
          <w:lang w:val="uk-UA"/>
        </w:rPr>
        <w:t>ОГЛЯДОВОЇ ЕКСКУРСІЇ</w:t>
      </w:r>
      <w:bookmarkStart w:id="0" w:name="_GoBack"/>
      <w:bookmarkEnd w:id="0"/>
    </w:p>
    <w:p w:rsidR="004C596E" w:rsidRPr="00130016" w:rsidRDefault="004C596E" w:rsidP="004C596E">
      <w:pPr>
        <w:pStyle w:val="a3"/>
        <w:spacing w:before="115" w:beforeAutospacing="0" w:after="0" w:afterAutospacing="0" w:line="216" w:lineRule="auto"/>
        <w:jc w:val="center"/>
        <w:textAlignment w:val="baseline"/>
        <w:rPr>
          <w:sz w:val="72"/>
          <w:szCs w:val="72"/>
        </w:rPr>
      </w:pPr>
      <w:r w:rsidRPr="00130016">
        <w:rPr>
          <w:rFonts w:ascii="Constantia" w:hAnsi="Constantia"/>
          <w:b/>
          <w:bCs/>
          <w:color w:val="000000"/>
          <w:sz w:val="72"/>
          <w:szCs w:val="72"/>
          <w:lang w:val="uk-UA"/>
        </w:rPr>
        <w:t>« Острівець гордої країни»</w:t>
      </w:r>
    </w:p>
    <w:p w:rsidR="004C596E" w:rsidRDefault="004C596E" w:rsidP="004C596E">
      <w:pPr>
        <w:pStyle w:val="a3"/>
        <w:spacing w:before="67" w:beforeAutospacing="0" w:after="0" w:afterAutospacing="0" w:line="216" w:lineRule="auto"/>
        <w:jc w:val="right"/>
        <w:textAlignment w:val="baseline"/>
        <w:rPr>
          <w:color w:val="000000"/>
          <w:sz w:val="28"/>
          <w:szCs w:val="28"/>
          <w:lang w:val="uk-UA"/>
        </w:rPr>
      </w:pPr>
    </w:p>
    <w:p w:rsidR="004C596E" w:rsidRDefault="004C596E" w:rsidP="004C596E">
      <w:pPr>
        <w:pStyle w:val="a3"/>
        <w:spacing w:before="67" w:beforeAutospacing="0" w:after="0" w:afterAutospacing="0" w:line="216" w:lineRule="auto"/>
        <w:jc w:val="right"/>
        <w:textAlignment w:val="baseline"/>
        <w:rPr>
          <w:color w:val="000000"/>
          <w:sz w:val="28"/>
          <w:szCs w:val="28"/>
          <w:lang w:val="uk-UA"/>
        </w:rPr>
      </w:pPr>
    </w:p>
    <w:p w:rsidR="004C596E" w:rsidRDefault="004C596E" w:rsidP="004C596E">
      <w:pPr>
        <w:pStyle w:val="a3"/>
        <w:spacing w:before="67" w:beforeAutospacing="0" w:after="0" w:afterAutospacing="0" w:line="216" w:lineRule="auto"/>
        <w:jc w:val="right"/>
        <w:textAlignment w:val="baseline"/>
        <w:rPr>
          <w:color w:val="000000"/>
          <w:sz w:val="28"/>
          <w:szCs w:val="28"/>
          <w:lang w:val="uk-UA"/>
        </w:rPr>
      </w:pPr>
    </w:p>
    <w:p w:rsidR="004C596E" w:rsidRDefault="004C596E" w:rsidP="004C596E">
      <w:pPr>
        <w:pStyle w:val="a3"/>
        <w:spacing w:before="67" w:beforeAutospacing="0" w:after="0" w:afterAutospacing="0" w:line="216" w:lineRule="auto"/>
        <w:jc w:val="right"/>
        <w:textAlignment w:val="baseline"/>
        <w:rPr>
          <w:color w:val="000000"/>
          <w:sz w:val="28"/>
          <w:szCs w:val="28"/>
          <w:lang w:val="uk-UA"/>
        </w:rPr>
      </w:pPr>
    </w:p>
    <w:p w:rsidR="004C596E" w:rsidRDefault="004C596E" w:rsidP="004C596E">
      <w:pPr>
        <w:pStyle w:val="a3"/>
        <w:spacing w:before="67" w:beforeAutospacing="0" w:after="0" w:afterAutospacing="0" w:line="216" w:lineRule="auto"/>
        <w:jc w:val="right"/>
        <w:textAlignment w:val="baseline"/>
        <w:rPr>
          <w:color w:val="000000"/>
          <w:sz w:val="28"/>
          <w:szCs w:val="28"/>
          <w:lang w:val="uk-UA"/>
        </w:rPr>
      </w:pPr>
    </w:p>
    <w:p w:rsidR="004C596E" w:rsidRDefault="004C596E" w:rsidP="004C596E">
      <w:pPr>
        <w:pStyle w:val="a3"/>
        <w:spacing w:before="67" w:beforeAutospacing="0" w:after="0" w:afterAutospacing="0" w:line="216" w:lineRule="auto"/>
        <w:jc w:val="right"/>
        <w:textAlignment w:val="baseline"/>
        <w:rPr>
          <w:color w:val="000000"/>
          <w:sz w:val="28"/>
          <w:szCs w:val="28"/>
          <w:lang w:val="uk-UA"/>
        </w:rPr>
      </w:pPr>
    </w:p>
    <w:p w:rsidR="004C596E" w:rsidRDefault="004C596E" w:rsidP="004C596E">
      <w:pPr>
        <w:pStyle w:val="a3"/>
        <w:spacing w:before="67" w:beforeAutospacing="0" w:after="0" w:afterAutospacing="0" w:line="216" w:lineRule="auto"/>
        <w:jc w:val="right"/>
        <w:textAlignment w:val="baseline"/>
        <w:rPr>
          <w:color w:val="000000"/>
          <w:sz w:val="28"/>
          <w:szCs w:val="28"/>
          <w:lang w:val="uk-UA"/>
        </w:rPr>
      </w:pPr>
    </w:p>
    <w:p w:rsidR="004C596E" w:rsidRPr="00130016" w:rsidRDefault="004C596E" w:rsidP="004C596E">
      <w:pPr>
        <w:pStyle w:val="a3"/>
        <w:spacing w:before="67" w:beforeAutospacing="0" w:after="0" w:afterAutospacing="0" w:line="216" w:lineRule="auto"/>
        <w:jc w:val="right"/>
        <w:textAlignment w:val="baseline"/>
      </w:pPr>
      <w:r w:rsidRPr="00130016">
        <w:rPr>
          <w:color w:val="000000"/>
          <w:sz w:val="28"/>
          <w:szCs w:val="28"/>
          <w:lang w:val="uk-UA"/>
        </w:rPr>
        <w:t xml:space="preserve">Екскурсовод учень І курсу Казмірчук Геннадій </w:t>
      </w:r>
    </w:p>
    <w:p w:rsidR="004C596E" w:rsidRPr="00130016" w:rsidRDefault="004C596E" w:rsidP="004C596E">
      <w:pPr>
        <w:pStyle w:val="a3"/>
        <w:spacing w:before="67" w:beforeAutospacing="0" w:after="0" w:afterAutospacing="0" w:line="216" w:lineRule="auto"/>
        <w:jc w:val="right"/>
        <w:textAlignment w:val="baseline"/>
      </w:pPr>
      <w:r>
        <w:rPr>
          <w:color w:val="000000"/>
          <w:sz w:val="28"/>
          <w:szCs w:val="28"/>
          <w:lang w:val="uk-UA"/>
        </w:rPr>
        <w:t>К</w:t>
      </w:r>
      <w:r w:rsidRPr="00130016">
        <w:rPr>
          <w:color w:val="000000"/>
          <w:sz w:val="28"/>
          <w:szCs w:val="28"/>
          <w:lang w:val="uk-UA"/>
        </w:rPr>
        <w:t xml:space="preserve">ерівник музею  Галина Степанівна Ружанцева </w:t>
      </w:r>
    </w:p>
    <w:p w:rsidR="004C596E" w:rsidRPr="00130016" w:rsidRDefault="004C596E" w:rsidP="004C596E">
      <w:pPr>
        <w:pStyle w:val="a3"/>
        <w:spacing w:before="67" w:beforeAutospacing="0" w:after="0" w:afterAutospacing="0" w:line="216" w:lineRule="auto"/>
        <w:jc w:val="right"/>
        <w:textAlignment w:val="baseline"/>
      </w:pPr>
      <w:r w:rsidRPr="00130016">
        <w:rPr>
          <w:color w:val="000000"/>
          <w:sz w:val="28"/>
          <w:szCs w:val="28"/>
          <w:lang w:val="uk-UA"/>
        </w:rPr>
        <w:t xml:space="preserve">викладач історії ДНЗ «БВПУ» </w:t>
      </w:r>
    </w:p>
    <w:p w:rsidR="004C596E" w:rsidRDefault="004C596E" w:rsidP="004C596E">
      <w:pPr>
        <w:pStyle w:val="a3"/>
        <w:spacing w:before="67" w:beforeAutospacing="0" w:after="0" w:afterAutospacing="0" w:line="216" w:lineRule="auto"/>
        <w:jc w:val="right"/>
        <w:textAlignment w:val="baseline"/>
      </w:pPr>
      <w:r w:rsidRPr="00130016">
        <w:rPr>
          <w:color w:val="000000"/>
          <w:sz w:val="28"/>
          <w:szCs w:val="28"/>
          <w:lang w:val="uk-UA"/>
        </w:rPr>
        <w:t>0985966466</w:t>
      </w:r>
      <w:r w:rsidRPr="00130016">
        <w:rPr>
          <w:rFonts w:ascii="Constantia" w:hAnsi="Constantia"/>
          <w:color w:val="000000"/>
          <w:sz w:val="28"/>
          <w:szCs w:val="28"/>
          <w:lang w:val="uk-UA"/>
        </w:rPr>
        <w:t xml:space="preserve">  </w:t>
      </w:r>
    </w:p>
    <w:p w:rsidR="004C596E" w:rsidRDefault="004C596E" w:rsidP="004C596E">
      <w:pPr>
        <w:pStyle w:val="1"/>
        <w:spacing w:after="120"/>
        <w:jc w:val="both"/>
        <w:rPr>
          <w:b/>
        </w:rPr>
      </w:pPr>
    </w:p>
    <w:p w:rsidR="004C596E" w:rsidRPr="00EE2B6B" w:rsidRDefault="004C596E" w:rsidP="004C596E">
      <w:pPr>
        <w:pStyle w:val="1"/>
        <w:spacing w:after="120"/>
        <w:jc w:val="both"/>
        <w:rPr>
          <w:b/>
        </w:rPr>
      </w:pPr>
    </w:p>
    <w:p w:rsidR="005D696E" w:rsidRDefault="005D696E"/>
    <w:p w:rsidR="004C596E" w:rsidRDefault="004C596E"/>
    <w:p w:rsidR="00991268" w:rsidRDefault="00991268" w:rsidP="004C59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</w:rPr>
      </w:pPr>
    </w:p>
    <w:p w:rsidR="00991268" w:rsidRDefault="00E9229D" w:rsidP="00907D7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noProof w:val="0"/>
          <w:sz w:val="28"/>
          <w:lang w:val="ru-RU"/>
        </w:rPr>
      </w:pPr>
      <w:r w:rsidRPr="00E9229D">
        <w:rPr>
          <w:rFonts w:ascii="Times New Roman" w:eastAsia="Calibri" w:hAnsi="Times New Roman" w:cs="Times New Roman"/>
          <w:noProof w:val="0"/>
          <w:sz w:val="28"/>
        </w:rPr>
        <w:t>Шановні</w:t>
      </w:r>
      <w:r w:rsidR="00991268" w:rsidRPr="00E9229D">
        <w:rPr>
          <w:rFonts w:ascii="Times New Roman" w:eastAsia="Calibri" w:hAnsi="Times New Roman" w:cs="Times New Roman"/>
          <w:noProof w:val="0"/>
          <w:sz w:val="28"/>
        </w:rPr>
        <w:t xml:space="preserve"> </w:t>
      </w:r>
      <w:r w:rsidR="00991268" w:rsidRPr="00991268">
        <w:rPr>
          <w:rFonts w:ascii="Times New Roman" w:eastAsia="Calibri" w:hAnsi="Times New Roman" w:cs="Times New Roman"/>
          <w:noProof w:val="0"/>
          <w:sz w:val="28"/>
        </w:rPr>
        <w:t>відвідувачі</w:t>
      </w:r>
      <w:r w:rsidR="00991268">
        <w:rPr>
          <w:rFonts w:ascii="Times New Roman" w:eastAsia="Calibri" w:hAnsi="Times New Roman" w:cs="Times New Roman"/>
          <w:noProof w:val="0"/>
          <w:sz w:val="28"/>
          <w:lang w:val="ru-RU"/>
        </w:rPr>
        <w:t>!</w:t>
      </w:r>
    </w:p>
    <w:p w:rsidR="00991268" w:rsidRDefault="00991268" w:rsidP="004C59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lang w:val="ru-RU"/>
        </w:rPr>
      </w:pPr>
    </w:p>
    <w:p w:rsidR="00A22205" w:rsidRDefault="004C596E" w:rsidP="004C59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</w:rPr>
      </w:pPr>
      <w:r w:rsidRPr="004C596E">
        <w:rPr>
          <w:rFonts w:ascii="Times New Roman" w:eastAsia="Calibri" w:hAnsi="Times New Roman" w:cs="Times New Roman"/>
          <w:noProof w:val="0"/>
          <w:sz w:val="28"/>
        </w:rPr>
        <w:t>Музей історії  ДНЗ «Бердичівське вище професійне училище» є візитною карткою училища. Історія закладу та його музей – це історія профтехосвіти, історія рідного краю, культура та традиції українського народу, героїчні сторінки минулого.</w:t>
      </w:r>
    </w:p>
    <w:p w:rsidR="005A51D4" w:rsidRPr="005A51D4" w:rsidRDefault="004C596E" w:rsidP="00A2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4C596E">
        <w:rPr>
          <w:rFonts w:ascii="Times New Roman" w:eastAsia="Calibri" w:hAnsi="Times New Roman" w:cs="Times New Roman"/>
          <w:noProof w:val="0"/>
          <w:sz w:val="28"/>
        </w:rPr>
        <w:t>ДНЗ «Бердичівське вище професійне училище»  розташоване на околиці міста Бердичева (3 км від міста), на території Низгірецького лісу (200 метрів від автотраси Житомир-Вінниця).</w:t>
      </w:r>
      <w:r w:rsidR="00A22205"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 </w:t>
      </w:r>
      <w:r w:rsidR="005A51D4" w:rsidRPr="005A51D4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Для того, хто попадає до нас вперше здається, що ми знаходимось на острові. Учні-першокурсники і дали  нам назву «Острівець гордої країни». 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. Усі експонати, зібрані в музеї, мають довгу та цікаву історію. Кожен з представлених предметів пройшов через багато рук, колись був знайдений, принесений чи подарований, і тепер займає почесне місце на полицях музею.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 xml:space="preserve">Музей, завдяки своїм  експозиціям, доповнює і збагачує будь-яку інформацію, робить сам </w:t>
      </w:r>
      <w:hyperlink r:id="rId5" w:tooltip="Процес навчання" w:history="1">
        <w:r w:rsidRPr="00A22205">
          <w:rPr>
            <w:rFonts w:ascii="Times New Roman" w:hAnsi="Times New Roman" w:cs="Times New Roman"/>
            <w:noProof w:val="0"/>
            <w:color w:val="000000" w:themeColor="text1"/>
            <w:sz w:val="28"/>
            <w:szCs w:val="28"/>
          </w:rPr>
          <w:t>процес навчання</w:t>
        </w:r>
      </w:hyperlink>
      <w:r w:rsidRPr="00A22205">
        <w:rPr>
          <w:rFonts w:ascii="Times New Roman" w:hAnsi="Times New Roman" w:cs="Times New Roman"/>
          <w:noProof w:val="0"/>
          <w:sz w:val="28"/>
          <w:szCs w:val="28"/>
        </w:rPr>
        <w:t xml:space="preserve"> і виховання предметним, наочним, захоплюючим, розвиває  інтерес до історії, розширює кругозір.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A22205">
        <w:rPr>
          <w:rFonts w:ascii="Times New Roman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Атмосфера музею вже сама по собі виховує, дає можливість пов’язати минуле із сучасним, спів ставити, доторкнутися серцем і вже через призму побаченого та почутого, оцінити сьогодення, що важливо у вихованні громадянина-українця. </w:t>
      </w: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Знайомлячись з експонатами музею, ми знайомимося не тільки з історією училища, а й культурою та життям своїх земляків, починаючи зі стародавніх часів і закінчуючи сьогоденням. Документи, листи, речі розповідають про людей, які зробили великий внесок у розвиток нашого краю і нашої країни.</w:t>
      </w:r>
    </w:p>
    <w:p w:rsidR="00A22205" w:rsidRPr="00A22205" w:rsidRDefault="00A22205" w:rsidP="00A222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uk-UA"/>
        </w:rPr>
        <w:t xml:space="preserve">Музей – відкритий лист із минулого в майбутнє. </w:t>
      </w:r>
      <w:r w:rsidRPr="00A2220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uk-UA" w:bidi="uk-UA"/>
        </w:rPr>
        <w:t xml:space="preserve">Це не сховище старих речей, а простір для творчості, де відбувається діалог старого та нового, це пошукова та дослідницька діяльність учнів, що формує їх життєву та громадянську позицію. </w:t>
      </w:r>
    </w:p>
    <w:p w:rsidR="005A51D4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lastRenderedPageBreak/>
        <w:t>Музей історії ДНЗ «Бердичівське вище професійне училище», засновником якого є дирекція училища, відкритий у 1990 році на підставі Наказу №151 від 10.04.1990 року по Бердичівському про</w:t>
      </w:r>
      <w:r w:rsidR="005A51D4">
        <w:rPr>
          <w:rFonts w:ascii="Times New Roman" w:hAnsi="Times New Roman" w:cs="Times New Roman"/>
          <w:noProof w:val="0"/>
          <w:sz w:val="28"/>
          <w:szCs w:val="28"/>
        </w:rPr>
        <w:t>фесійно-технічному училищу №33.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Музей  діє як комплексний історико-краєзнавчий музей при закладі освіти, хоч формально зберігає стару назву – музей історії училища.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Під музей виділено пристосоване приміщення площею 150 кв.м. Приміщення розділене на три секції, в яких представлено три експозиційні розділи: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І. Історія ДНЗ «Бердичівське вище професійне училище».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ІІ. Кімната Бойової Слави.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ІІІ. Етнографічна виставка.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процесі реорганізації розширились експозиції, з’явилися нові розділи, які розповідають про історію рідного краю -  Бердичівського району, його заснування і розвиток, славне історичне минуле. В музеї постійно організовуються нові виставки, що знайомлять відвідувачів з результатами пошукової роботи і новими надходженнями.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 xml:space="preserve"> Експозиції естетично оформлені викладачами, майстрами виробничого навчання, учнями, батьками.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Перший експозиційний розділ відображає історію навчального закладу і розповідає не тільки  про основні віхи становлення навчального закладу, а й про загальнодержавні події в системі професійно-технічної освіти.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 xml:space="preserve">У фотодокументах і експонатах зберігається пам’ять про утворення училища механізації сільського господарства №11, його випускників – </w:t>
      </w:r>
      <w:proofErr w:type="spellStart"/>
      <w:r w:rsidRPr="00A22205">
        <w:rPr>
          <w:rFonts w:ascii="Times New Roman" w:hAnsi="Times New Roman" w:cs="Times New Roman"/>
          <w:noProof w:val="0"/>
          <w:sz w:val="28"/>
          <w:szCs w:val="28"/>
        </w:rPr>
        <w:t>першо</w:t>
      </w:r>
      <w:proofErr w:type="spellEnd"/>
      <w:r w:rsidRPr="00A22205">
        <w:rPr>
          <w:rFonts w:ascii="Times New Roman" w:hAnsi="Times New Roman" w:cs="Times New Roman"/>
          <w:noProof w:val="0"/>
          <w:sz w:val="28"/>
          <w:szCs w:val="28"/>
        </w:rPr>
        <w:t xml:space="preserve"> цілинників, життя сільського професійно-технічного училища №33.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Дипломи, документи, посвідчення, грамоти з цілини, перший Статут училища, виставка технічних засобів навчання, фотографії педколективу різних часів, випускні фотографії. Ось основний перелік тем і предметів цієї експозиції.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lastRenderedPageBreak/>
        <w:t>З часом будь-яка історична подія сприймається і оцінюється під новим кутом зору. Те чи інше явище, що за різних ідеологічних, політичних чи суспільних причин мало позитивну оцінку, звеличувалося, з появою нової державної системи стає менш значним, а іноді і засуджується.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Залишаються незмінними факти, документи, події, свідчення – спогади людей а також ті духовні й матеріальні цінності, які творилися видатними представниками, просто простими людьми окремої країни.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Для Бердичівського професійного училища цілина стала поштовхом для його народження, тому цю сторінку історії, нашої історії, ми уважно вивчаємо і аналізуємо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Сьогодні є можливість по-новому осмислити хід історичних подій минулого і оцінку тим подіям надають екскурсоводи під час екскурсій.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Центральною частиною другого експозиційного розділу є пам’ятник воїнам, які загинули в 1944 році при визволені Бердичева в ході Бердичівсько-Житомирської операції. Останки загиблих були перенесені в братську могилу на території училища в 1986 році, а в 1987 році на кошти зароблені учнями на сільськогосподарських роботах було відкрито пам’ятник.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залі бойової Слави експонати ІІ світової війни тісно переплітаються з війною, яка відбувається на Сході країни сьогодні. </w:t>
      </w: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Одна з останніх експозицій присвячена героїчній участі наших випускників у Антитерористичній операції. Вся атмосфера кімнати насичена патріотизмом, геройством людей, які захищали та захищають цілісність нашої Держави.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>На стендах експозиції можна побачити численну кількість фотокарток воїнів АТО, спогади, вирізки з газет, обмундирування, листи, безліч бойових цілих та розірваних боєприпасів.</w:t>
      </w: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uk-UA"/>
        </w:rPr>
        <w:t xml:space="preserve"> </w:t>
      </w: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Особливе місце займає державний прапор України,  який </w:t>
      </w:r>
      <w:r w:rsidRPr="00A2220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навчальному закладу передали із зони АТО з підписами бійців </w:t>
      </w:r>
      <w:proofErr w:type="gramStart"/>
      <w:r w:rsidRPr="00A2220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</w:t>
      </w:r>
      <w:proofErr w:type="gramEnd"/>
      <w:r w:rsidRPr="00A2220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ійськової частини, в якій служив загиблий у зоні АТО,  випускник училища Сергій Ковтун. Командир роти капітан Микола Магденко передав разом з прапором  і звернення до учнів з нагоди початку нового навчального року, </w:t>
      </w:r>
      <w:r w:rsidRPr="00A22205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lastRenderedPageBreak/>
        <w:t>супроводивши його словами "Від мертвих і живих"</w:t>
      </w:r>
      <w:r w:rsidRPr="00A2220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, </w:t>
      </w: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uk-UA"/>
        </w:rPr>
        <w:t xml:space="preserve">де  військові, які зараз знаходяться на передовій, залишили  свої автографи на згадку. 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А поряд демонструється зібрані особисті речі, фронтові фотографії, нагороди ветеранів ІІ світової  війни, які довгий час працювали в училищі і до останніх днів підтримували з ним зв’язок.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 xml:space="preserve">На виставці представлено фрагменти зброї, військове спорядження, подарунки ветеранів. 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В експонатах музею відображено і страшну війну в Афганістані. Це страшне лихо не обійшло нас стороною. 37 випускників ПТУ – 33 воювали па чужій території і мають заслужені нагороди. Двоє з них, прапорщик Лещенко Олександр і рядовий Козачук Юрій загинули в боях. В музеї училища їх пам’ять вшановується фотовиставкою і експозицією особистих речей.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Третя експозиція відображає результати етнографічних експозицій членів гуртка «Пошук».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Тут відвідувачам пропонується інтер’єр української хати виставка гончарного посуду, виставка речей домашнього вжитку України, бондарський інструмент.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центрі експозиції інтер'єр світлиці селянської хати першої половини ХХ століття. Всі меблі і речі перенесено з хати жительки села Кукільня Бердичівського району, що була найстарішою хатиною села. Українці завжди з великою любов'ю ставилися до хати, адже вважали її не лише дахом над головою, а колискою свого роду, що зберігає давні й прекрасні традиції.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добре освітленій частині житла розміщений стіл. У давнину за ним працювали, їли, відзначали урочистості чи сумували. Великий стіл уособлював у собі ідею єдності, родинної міцності та злагоди.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 музеї представлена багата колекція давніх гончарних виробів та кераміки (горщики, глечики, макітри, ринки, гладущики, дзбанки тощо) рогачі, хлібна лопата, мисник із посудом, стіл, образи в старовинних рушниках. Цим виробам із глини сто і більше років. Неподалік стола – лава, </w:t>
      </w: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застелена тканою доріжкою. Вона слугувала робочим місцем для господині. Тут розкладені веретена, якими пряли нитки. Поруч притулилася механічна прядка, яка з'явилася в Україні в  столітті. А ще необхідні знаряддя прядіння: праник, терниця, чесальна щітка, снівниця для перемотування ниток.</w:t>
      </w:r>
    </w:p>
    <w:p w:rsidR="00A22205" w:rsidRPr="00A22205" w:rsidRDefault="00A22205" w:rsidP="00A22205">
      <w:pPr>
        <w:spacing w:after="0" w:line="36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Для спання в Україні здавна використовувалися дерев'яні ліжка, які застеляли кольоровими ряднами або килимками, що створювало особливий затишок у хаті.</w:t>
      </w:r>
    </w:p>
    <w:p w:rsidR="00A22205" w:rsidRPr="00A22205" w:rsidRDefault="00A22205" w:rsidP="00A22205">
      <w:pPr>
        <w:spacing w:after="0" w:line="36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Доволі багата в музеї колекція знарядь праці та предметів господар</w:t>
      </w: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softHyphen/>
        <w:t>ського вжитку. Тут є різьблені рублі і металеві праски, решета, жорна, млинок для розмелювання зерна, масничка з колотушкою, дерев'яні вила, ціпи, серп, копаниця, коромисло, солом'яник для зберігання зерна, ночви, ярмо, гасова лампа.</w:t>
      </w:r>
    </w:p>
    <w:p w:rsidR="00A22205" w:rsidRPr="00A22205" w:rsidRDefault="00A22205" w:rsidP="00A2220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Особливу цінність в музеї представляють бондарські інструменти</w:t>
      </w:r>
      <w:r w:rsidRPr="00A222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Члени </w:t>
      </w: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гуртка «Пошук» виконують обов’язки екскурсоводів-волонтері</w:t>
      </w:r>
      <w:proofErr w:type="gramStart"/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proofErr w:type="gramEnd"/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proofErr w:type="gramStart"/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тому</w:t>
      </w:r>
      <w:proofErr w:type="gramEnd"/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що всі експозиції музею використовуються для проведення уроків, виховних годин, а також для зустрічі з цікавими людьми. Дуже часто музей відвідують делегації інших училищ, відомі люди, які залишають щирі і схвальні відгуки про його роботу.</w:t>
      </w:r>
      <w:r w:rsidRPr="00A22205">
        <w:rPr>
          <w:rFonts w:ascii="Times New Roman" w:eastAsia="Times New Roman" w:hAnsi="Times New Roman" w:cs="Times New Roman"/>
          <w:noProof w:val="0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 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Щорічно проводяться конкурси  на кращий опис музейної предметів, фотографій, на кращий фольклорно-етнографічний матеріал «Історія нашого села, міста, сім’ї»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Важливою формою роботи в музеї стало залучення учнів до написання творчих і дослідницьких робіт з використанням та на основі експонатів та документів музею історії ДНЗ «Бердичівське вище професійне училищ».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рівних з науковцями представила свою дослідницьку роботу  Станкевич Олена учениця ІІ курсу ДНЗ «Бердичівське вище професійне училище» «Історія «будинку Мазепи» в місті Бердичеві»</w:t>
      </w:r>
      <w:r w:rsidRPr="00A222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</w:t>
      </w:r>
      <w:r w:rsidRPr="00A2220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A2220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обласній науково-практичній конференції  «Видатні постаті Житомирщини. Відома та невідома історія». </w:t>
      </w:r>
      <w:r w:rsidRPr="00A22205">
        <w:rPr>
          <w:rFonts w:ascii="Times New Roman" w:hAnsi="Times New Roman" w:cs="Times New Roman"/>
          <w:noProof w:val="0"/>
          <w:sz w:val="28"/>
          <w:szCs w:val="28"/>
        </w:rPr>
        <w:t xml:space="preserve">Член гуртка «Пошук» Андрухова Ольга стала учасником </w:t>
      </w:r>
      <w:r w:rsidRPr="00A22205">
        <w:rPr>
          <w:rFonts w:ascii="Times New Roman" w:hAnsi="Times New Roman" w:cs="Times New Roman"/>
          <w:noProof w:val="0"/>
          <w:sz w:val="28"/>
          <w:szCs w:val="28"/>
        </w:rPr>
        <w:lastRenderedPageBreak/>
        <w:t>Міжнародної науково-теоретичної конференції в місті Харкові і нагороджена грамотою за дослідження в галузі історичної регіоналістики.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 xml:space="preserve">Член Ради музею, учень ІІІ курсу </w:t>
      </w:r>
      <w:r w:rsidR="00E9229D" w:rsidRPr="00A22205">
        <w:rPr>
          <w:rFonts w:ascii="Times New Roman" w:hAnsi="Times New Roman" w:cs="Times New Roman"/>
          <w:noProof w:val="0"/>
          <w:sz w:val="28"/>
          <w:szCs w:val="28"/>
        </w:rPr>
        <w:t>Пантелійчук</w:t>
      </w:r>
      <w:r w:rsidRPr="00A22205">
        <w:rPr>
          <w:rFonts w:ascii="Times New Roman" w:hAnsi="Times New Roman" w:cs="Times New Roman"/>
          <w:noProof w:val="0"/>
          <w:sz w:val="28"/>
          <w:szCs w:val="28"/>
        </w:rPr>
        <w:t xml:space="preserve"> Павло підготував для участі у ІІ Всеукраїнському історичному конкурсі «Непізнана історія мого краю. Великі досягнення «маленьких» людей»,   творчу роботу «Роздуми про долю людини в ХХ столітті». Цей конкурс є спільним проектом  Львівського католицького університету та інтернет-ресурсу «Українська правда». </w:t>
      </w:r>
    </w:p>
    <w:p w:rsidR="00A22205" w:rsidRPr="00A22205" w:rsidRDefault="00A22205" w:rsidP="00A22205">
      <w:pPr>
        <w:spacing w:after="0" w:line="36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22205">
        <w:rPr>
          <w:rFonts w:ascii="Times New Roman" w:hAnsi="Times New Roman" w:cs="Times New Roman"/>
          <w:noProof w:val="0"/>
          <w:sz w:val="28"/>
          <w:szCs w:val="28"/>
        </w:rPr>
        <w:t>На цих прикладах видно, яким є широкий діапазон вивчення і популяризація музейних експонатів в нашому училищі.</w:t>
      </w:r>
    </w:p>
    <w:p w:rsidR="004C596E" w:rsidRPr="004C596E" w:rsidRDefault="004C596E" w:rsidP="004C59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</w:rPr>
      </w:pPr>
    </w:p>
    <w:p w:rsidR="004C596E" w:rsidRDefault="004C596E"/>
    <w:sectPr w:rsidR="004C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BC"/>
    <w:rsid w:val="004C596E"/>
    <w:rsid w:val="005A51D4"/>
    <w:rsid w:val="005D696E"/>
    <w:rsid w:val="00907D7E"/>
    <w:rsid w:val="009458BF"/>
    <w:rsid w:val="00991268"/>
    <w:rsid w:val="00A22205"/>
    <w:rsid w:val="00CD2CBC"/>
    <w:rsid w:val="00E9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5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8"/>
    </w:rPr>
  </w:style>
  <w:style w:type="paragraph" w:styleId="a3">
    <w:name w:val="Normal (Web)"/>
    <w:basedOn w:val="a"/>
    <w:uiPriority w:val="99"/>
    <w:semiHidden/>
    <w:unhideWhenUsed/>
    <w:rsid w:val="004C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line number"/>
    <w:basedOn w:val="a0"/>
    <w:uiPriority w:val="99"/>
    <w:semiHidden/>
    <w:unhideWhenUsed/>
    <w:rsid w:val="0090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5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8"/>
    </w:rPr>
  </w:style>
  <w:style w:type="paragraph" w:styleId="a3">
    <w:name w:val="Normal (Web)"/>
    <w:basedOn w:val="a"/>
    <w:uiPriority w:val="99"/>
    <w:semiHidden/>
    <w:unhideWhenUsed/>
    <w:rsid w:val="004C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line number"/>
    <w:basedOn w:val="a0"/>
    <w:uiPriority w:val="99"/>
    <w:semiHidden/>
    <w:unhideWhenUsed/>
    <w:rsid w:val="0090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0%9F%D1%80%D0%BE%D1%86%D0%B5%D1%81_%D0%BD%D0%B0%D0%B2%D1%87%D0%B0%D0%BD%D0%BD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2017-01-19T20:17:00Z</dcterms:created>
  <dcterms:modified xsi:type="dcterms:W3CDTF">2017-01-20T05:07:00Z</dcterms:modified>
</cp:coreProperties>
</file>